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E8CE" w14:textId="697529FC" w:rsidR="007F6711" w:rsidRPr="001A14B0" w:rsidRDefault="00000000" w:rsidP="001A14B0">
      <w:pPr>
        <w:jc w:val="right"/>
        <w:rPr>
          <w:rFonts w:ascii="Liberation Serif" w:hAnsi="Liberation Serif" w:cs="Liberation Serif"/>
        </w:rPr>
      </w:pPr>
      <w:r w:rsidRPr="001A14B0">
        <w:rPr>
          <w:rFonts w:ascii="Liberation Serif" w:hAnsi="Liberation Serif" w:cs="Liberation Serif"/>
        </w:rPr>
        <w:t>,</w:t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Pr="001A14B0">
        <w:rPr>
          <w:rFonts w:ascii="Liberation Serif" w:hAnsi="Liberation Serif" w:cs="Liberation Serif"/>
        </w:rPr>
        <w:tab/>
      </w:r>
      <w:r w:rsidR="001A14B0" w:rsidRPr="001A14B0">
        <w:rPr>
          <w:rFonts w:ascii="Liberation Serif" w:hAnsi="Liberation Serif" w:cs="Liberation Serif"/>
        </w:rPr>
        <w:t xml:space="preserve">Załącznik nr </w:t>
      </w:r>
      <w:r w:rsidR="00911236">
        <w:rPr>
          <w:rFonts w:ascii="Liberation Serif" w:hAnsi="Liberation Serif" w:cs="Liberation Serif"/>
        </w:rPr>
        <w:t>3</w:t>
      </w:r>
      <w:r w:rsidR="001A14B0" w:rsidRPr="001A14B0">
        <w:rPr>
          <w:rFonts w:ascii="Liberation Serif" w:hAnsi="Liberation Serif" w:cs="Liberation Serif"/>
        </w:rPr>
        <w:t xml:space="preserve"> do SWZ </w:t>
      </w:r>
    </w:p>
    <w:p w14:paraId="7B21C0CB" w14:textId="7DE0C4B2" w:rsidR="007F6711" w:rsidRPr="001A14B0" w:rsidRDefault="001A14B0">
      <w:pPr>
        <w:pStyle w:val="Nagwek6"/>
        <w:jc w:val="center"/>
        <w:rPr>
          <w:rFonts w:ascii="Liberation Serif" w:hAnsi="Liberation Serif" w:cs="Liberation Serif"/>
        </w:rPr>
      </w:pPr>
      <w:r w:rsidRPr="001A14B0">
        <w:rPr>
          <w:rFonts w:ascii="Liberation Serif" w:hAnsi="Liberation Serif" w:cs="Liberation Serif"/>
          <w:bCs w:val="0"/>
        </w:rPr>
        <w:t>Projektowane postanowienia umowy</w:t>
      </w:r>
    </w:p>
    <w:p w14:paraId="58EE1A30" w14:textId="77777777" w:rsidR="007F6711" w:rsidRPr="001A14B0" w:rsidRDefault="007F6711">
      <w:pPr>
        <w:pStyle w:val="WW-Domynie"/>
        <w:jc w:val="center"/>
        <w:rPr>
          <w:rFonts w:ascii="Liberation Serif" w:hAnsi="Liberation Serif" w:cs="Liberation Serif"/>
          <w:sz w:val="22"/>
          <w:szCs w:val="22"/>
        </w:rPr>
      </w:pPr>
    </w:p>
    <w:p w14:paraId="416F99C0" w14:textId="2F31BD22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Zawarta w dniu </w:t>
      </w:r>
      <w:r w:rsidR="001A14B0" w:rsidRPr="001A14B0">
        <w:rPr>
          <w:rFonts w:ascii="Liberation Serif" w:hAnsi="Liberation Serif" w:cs="Liberation Serif"/>
          <w:sz w:val="22"/>
          <w:szCs w:val="22"/>
        </w:rPr>
        <w:t>………..</w:t>
      </w:r>
      <w:r w:rsidRPr="001A14B0">
        <w:rPr>
          <w:rFonts w:ascii="Liberation Serif" w:hAnsi="Liberation Serif" w:cs="Liberation Serif"/>
          <w:sz w:val="22"/>
          <w:szCs w:val="22"/>
        </w:rPr>
        <w:t>.  w Bielsku-Białej pomiędzy:</w:t>
      </w:r>
    </w:p>
    <w:p w14:paraId="716A2D51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11598313" w14:textId="77777777" w:rsidR="007F6711" w:rsidRPr="001A14B0" w:rsidRDefault="00000000">
      <w:pPr>
        <w:pStyle w:val="Domy9cl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b/>
          <w:bCs/>
          <w:sz w:val="22"/>
          <w:szCs w:val="22"/>
          <w:lang w:bidi="ar-SA"/>
        </w:rPr>
        <w:t xml:space="preserve">Regionalnym Ośrodkiem Kultury </w:t>
      </w:r>
      <w:r w:rsidRPr="001A14B0">
        <w:rPr>
          <w:rFonts w:ascii="Liberation Serif" w:hAnsi="Liberation Serif" w:cs="Liberation Serif"/>
          <w:sz w:val="22"/>
          <w:szCs w:val="22"/>
          <w:lang w:bidi="ar-SA"/>
        </w:rPr>
        <w:t>z siedzibą w Bielsku-Białej przy ul. 1 Maja 8</w:t>
      </w:r>
    </w:p>
    <w:p w14:paraId="3206331D" w14:textId="77777777" w:rsidR="007F6711" w:rsidRPr="001A14B0" w:rsidRDefault="00000000">
      <w:pPr>
        <w:pStyle w:val="Domy9cl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  <w:lang w:bidi="ar-SA"/>
        </w:rPr>
        <w:t>NIP 547-10-08-216</w:t>
      </w:r>
    </w:p>
    <w:p w14:paraId="32E3B6C1" w14:textId="77777777" w:rsidR="007F6711" w:rsidRPr="001A14B0" w:rsidRDefault="00000000">
      <w:pPr>
        <w:pStyle w:val="Domy9cl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  <w:lang w:bidi="ar-SA"/>
        </w:rPr>
        <w:t>REGON 000283222</w:t>
      </w:r>
    </w:p>
    <w:p w14:paraId="64E6CE12" w14:textId="77777777" w:rsidR="007F6711" w:rsidRPr="001A14B0" w:rsidRDefault="00000000">
      <w:pPr>
        <w:pStyle w:val="Domy9clnie"/>
        <w:tabs>
          <w:tab w:val="left" w:pos="3932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  <w:lang w:bidi="ar-SA"/>
        </w:rPr>
        <w:t>reprezentowanym przez</w:t>
      </w:r>
    </w:p>
    <w:p w14:paraId="057C7F14" w14:textId="77777777" w:rsidR="007F6711" w:rsidRPr="001A14B0" w:rsidRDefault="00000000">
      <w:pPr>
        <w:pStyle w:val="Domy9clnie"/>
        <w:tabs>
          <w:tab w:val="left" w:pos="3932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  <w:lang w:bidi="ar-SA"/>
        </w:rPr>
        <w:t xml:space="preserve">Lesława </w:t>
      </w:r>
      <w:proofErr w:type="spellStart"/>
      <w:r w:rsidRPr="001A14B0">
        <w:rPr>
          <w:rFonts w:ascii="Liberation Serif" w:hAnsi="Liberation Serif" w:cs="Liberation Serif"/>
          <w:sz w:val="22"/>
          <w:szCs w:val="22"/>
          <w:lang w:bidi="ar-SA"/>
        </w:rPr>
        <w:t>Werpachowskiego</w:t>
      </w:r>
      <w:proofErr w:type="spellEnd"/>
      <w:r w:rsidRPr="001A14B0">
        <w:rPr>
          <w:rFonts w:ascii="Liberation Serif" w:hAnsi="Liberation Serif" w:cs="Liberation Serif"/>
          <w:sz w:val="22"/>
          <w:szCs w:val="22"/>
          <w:lang w:bidi="ar-SA"/>
        </w:rPr>
        <w:t xml:space="preserve"> –    dyrektora</w:t>
      </w:r>
    </w:p>
    <w:p w14:paraId="3FD6D429" w14:textId="795CE245" w:rsidR="007F6711" w:rsidRPr="001A14B0" w:rsidRDefault="00000000" w:rsidP="00924D6C">
      <w:pPr>
        <w:pStyle w:val="Domy9clnie"/>
        <w:tabs>
          <w:tab w:val="left" w:pos="3932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  <w:lang w:bidi="ar-SA"/>
        </w:rPr>
        <w:t xml:space="preserve">zwanym dalej </w:t>
      </w:r>
      <w:r w:rsidRPr="001A14B0">
        <w:rPr>
          <w:rFonts w:ascii="Liberation Serif" w:hAnsi="Liberation Serif" w:cs="Liberation Serif"/>
          <w:b/>
          <w:bCs/>
          <w:sz w:val="22"/>
          <w:szCs w:val="22"/>
          <w:lang w:bidi="ar-SA"/>
        </w:rPr>
        <w:t>Zleceniodawcą</w:t>
      </w:r>
      <w:r w:rsidRPr="001A14B0">
        <w:rPr>
          <w:rFonts w:ascii="Liberation Serif" w:hAnsi="Liberation Serif" w:cs="Liberation Serif"/>
          <w:sz w:val="22"/>
          <w:szCs w:val="22"/>
          <w:lang w:bidi="ar-SA"/>
        </w:rPr>
        <w:t>,</w:t>
      </w:r>
    </w:p>
    <w:p w14:paraId="2F95ED28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a</w:t>
      </w:r>
    </w:p>
    <w:p w14:paraId="3573E3EA" w14:textId="220A91DA" w:rsidR="007F6711" w:rsidRPr="001A14B0" w:rsidRDefault="001A14B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firmą reprezentowaną przez</w:t>
      </w:r>
    </w:p>
    <w:p w14:paraId="7805E01E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1473E0FA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zwanym w dalszej treści umowy „Zleceniobiorcą”</w:t>
      </w:r>
    </w:p>
    <w:p w14:paraId="3C8A96E2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2BCB418E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zawierana w związku z przeprowadzonym postępowaniem o udzielenie zamówienia publicznego w trybie podstawowym wariant 1 </w:t>
      </w:r>
    </w:p>
    <w:p w14:paraId="2F9EBC2E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342120BD" w14:textId="61213D72" w:rsidR="007F6711" w:rsidRPr="00924D6C" w:rsidRDefault="00000000" w:rsidP="00924D6C">
      <w:pPr>
        <w:pStyle w:val="Domy9clnie"/>
        <w:tabs>
          <w:tab w:val="left" w:pos="3932"/>
        </w:tabs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i/>
          <w:iCs/>
          <w:sz w:val="22"/>
          <w:szCs w:val="22"/>
        </w:rPr>
        <w:t>niniejsza umowa zawierana jest na podstawie Specyfikacji Warunków Zamówieni</w:t>
      </w:r>
      <w:r w:rsidR="001A14B0" w:rsidRPr="001A14B0">
        <w:rPr>
          <w:rFonts w:ascii="Liberation Serif" w:hAnsi="Liberation Serif" w:cs="Liberation Serif"/>
          <w:i/>
          <w:iCs/>
          <w:sz w:val="22"/>
          <w:szCs w:val="22"/>
        </w:rPr>
        <w:t xml:space="preserve">a, </w:t>
      </w:r>
      <w:r w:rsidRPr="001A14B0">
        <w:rPr>
          <w:rFonts w:ascii="Liberation Serif" w:hAnsi="Liberation Serif" w:cs="Liberation Serif"/>
          <w:i/>
          <w:iCs/>
          <w:sz w:val="22"/>
          <w:szCs w:val="22"/>
        </w:rPr>
        <w:t>Opisu przedmiotu zamówienia  oraz Oferty złożonej przez Wykonawcę w postępowaniu  nr  ZP.U.01.202</w:t>
      </w:r>
      <w:r w:rsidR="009008D6">
        <w:rPr>
          <w:rFonts w:ascii="Liberation Serif" w:hAnsi="Liberation Serif" w:cs="Liberation Serif"/>
          <w:i/>
          <w:iCs/>
          <w:sz w:val="22"/>
          <w:szCs w:val="22"/>
        </w:rPr>
        <w:t>4</w:t>
      </w:r>
      <w:r w:rsidRPr="001A14B0">
        <w:rPr>
          <w:rFonts w:ascii="Liberation Serif" w:hAnsi="Liberation Serif" w:cs="Liberation Serif"/>
          <w:i/>
          <w:iCs/>
          <w:sz w:val="22"/>
          <w:szCs w:val="22"/>
        </w:rPr>
        <w:t xml:space="preserve"> z dnia </w:t>
      </w:r>
      <w:r w:rsidR="009008D6">
        <w:rPr>
          <w:rFonts w:ascii="Liberation Serif" w:hAnsi="Liberation Serif" w:cs="Liberation Serif"/>
          <w:i/>
          <w:iCs/>
          <w:sz w:val="22"/>
          <w:szCs w:val="22"/>
        </w:rPr>
        <w:t>17.05.2024</w:t>
      </w:r>
      <w:r w:rsidRPr="001A14B0">
        <w:rPr>
          <w:rFonts w:ascii="Liberation Serif" w:hAnsi="Liberation Serif" w:cs="Liberation Serif"/>
          <w:i/>
          <w:iCs/>
          <w:sz w:val="22"/>
          <w:szCs w:val="22"/>
        </w:rPr>
        <w:t xml:space="preserve"> </w:t>
      </w:r>
    </w:p>
    <w:p w14:paraId="75F1B5B8" w14:textId="77777777" w:rsidR="007F6711" w:rsidRPr="001A14B0" w:rsidRDefault="007F6711">
      <w:pPr>
        <w:pStyle w:val="Domy9clnie"/>
        <w:tabs>
          <w:tab w:val="left" w:pos="3932"/>
        </w:tabs>
        <w:jc w:val="both"/>
        <w:rPr>
          <w:rFonts w:ascii="Liberation Serif" w:hAnsi="Liberation Serif" w:cs="Liberation Serif"/>
          <w:sz w:val="22"/>
          <w:szCs w:val="22"/>
        </w:rPr>
      </w:pPr>
    </w:p>
    <w:p w14:paraId="54D5437C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o następującej treści: </w:t>
      </w:r>
    </w:p>
    <w:p w14:paraId="2E90BC34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0190D6CF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</w:t>
      </w:r>
    </w:p>
    <w:p w14:paraId="2C8D745B" w14:textId="33B16CC6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Regionalny Ośrodek Kultury rezerwuje w czasie trwania </w:t>
      </w:r>
      <w:r w:rsidR="001A14B0" w:rsidRPr="001A14B0">
        <w:rPr>
          <w:rFonts w:ascii="Liberation Serif" w:hAnsi="Liberation Serif" w:cs="Liberation Serif"/>
          <w:sz w:val="22"/>
          <w:szCs w:val="22"/>
        </w:rPr>
        <w:t>6</w:t>
      </w:r>
      <w:r w:rsidR="009008D6">
        <w:rPr>
          <w:rFonts w:ascii="Liberation Serif" w:hAnsi="Liberation Serif" w:cs="Liberation Serif"/>
          <w:sz w:val="22"/>
          <w:szCs w:val="22"/>
        </w:rPr>
        <w:t>1</w:t>
      </w:r>
      <w:r w:rsidRPr="001A14B0">
        <w:rPr>
          <w:rFonts w:ascii="Liberation Serif" w:hAnsi="Liberation Serif" w:cs="Liberation Serif"/>
          <w:sz w:val="22"/>
          <w:szCs w:val="22"/>
        </w:rPr>
        <w:t>. Tygodnia Kultury  Beskidzkiej miejsca noclegowe  wraz z wyżywieniem dla uczestników biorących udział w imprezie zgodnie z załącznikiem nr 1 , który stanowi integralną część niniejszej umowy.</w:t>
      </w:r>
    </w:p>
    <w:p w14:paraId="49B58088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5310AC99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2</w:t>
      </w:r>
    </w:p>
    <w:p w14:paraId="562493AF" w14:textId="77777777" w:rsidR="001A14B0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1.Cena całkowita za realizację zamówienia </w:t>
      </w:r>
      <w:r w:rsidR="001A14B0" w:rsidRPr="001A14B0">
        <w:rPr>
          <w:rFonts w:ascii="Liberation Serif" w:hAnsi="Liberation Serif" w:cs="Liberation Serif"/>
          <w:sz w:val="22"/>
          <w:szCs w:val="22"/>
        </w:rPr>
        <w:t xml:space="preserve">za </w:t>
      </w:r>
      <w:r w:rsidRPr="001A14B0">
        <w:rPr>
          <w:rFonts w:ascii="Liberation Serif" w:hAnsi="Liberation Serif" w:cs="Liberation Serif"/>
          <w:sz w:val="22"/>
          <w:szCs w:val="22"/>
        </w:rPr>
        <w:t xml:space="preserve"> zakwaterowanie i wyżywienie </w:t>
      </w:r>
      <w:r w:rsidR="001A14B0" w:rsidRPr="001A14B0">
        <w:rPr>
          <w:rFonts w:ascii="Liberation Serif" w:hAnsi="Liberation Serif" w:cs="Liberation Serif"/>
          <w:sz w:val="22"/>
          <w:szCs w:val="22"/>
        </w:rPr>
        <w:t>osób:</w:t>
      </w:r>
    </w:p>
    <w:p w14:paraId="15452759" w14:textId="77777777" w:rsidR="001A14B0" w:rsidRPr="001A14B0" w:rsidRDefault="001A14B0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046D71EB" w14:textId="7ADE4C13" w:rsidR="007F6711" w:rsidRPr="001A14B0" w:rsidRDefault="009008D6">
      <w:pPr>
        <w:pStyle w:val="Domynie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Zgodnie z ofertą złożoną przez Wykonawcę </w:t>
      </w:r>
    </w:p>
    <w:p w14:paraId="75B7E6D6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3</w:t>
      </w:r>
    </w:p>
    <w:p w14:paraId="2B1F8EDD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1. Zleceniodawca zastrzega sobie możliwość rezygnacji z niektórych posiłków w danym dniu, zwłaszcza kolacji lub konieczność przygotowania tzw. suchego prowiantu, przy czym informacja o ewentualnych zmianach powinna być przekazana co najmniej z jednodniowym wyprzedzeniem.</w:t>
      </w:r>
    </w:p>
    <w:p w14:paraId="74B87625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2. Zleceniodawca zastrzega sobie możliwość ustalenia godzin wydawania posiłków według oddzielnego harmonogramu dla poszczególnych zespołów i osób indywidualnych, w tym również w późnych godzinach wieczornych oraz nocnych.</w:t>
      </w:r>
    </w:p>
    <w:p w14:paraId="63995CAE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3. W związku z postanowieniami pkt. 1 i 2 niniejszego paragrafu Zleceniobiorca zobowiązuje się do zapewnienia obsługi kuchennej oraz kelnerskiej w porach wynikających z harmonogramu, w tym nocnych.</w:t>
      </w:r>
    </w:p>
    <w:p w14:paraId="0D856724" w14:textId="70D48603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4. Orientacyjna ilość 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posiłków oraz dni i godziny ich wydawania zostaną określone przez Zleceniodawcę w terminie do dnia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 19.07.2024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</w:p>
    <w:p w14:paraId="351C06FA" w14:textId="24EBC7F9" w:rsidR="007F6711" w:rsidRPr="001A14B0" w:rsidRDefault="00000000" w:rsidP="001A14B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5. Zleceniodawca zastrzega, że zamówienie zostanie uznane za wykonane, jeśli Zleceniobiorca uzyska wynagrodzenie równe co najmniej 60% ceny całkowitej brutto zaoferowanej w części lub częściach, na które Zleceniobiorca złożył ofertę i na realizację której podpisano niniejszą umowę oraz podpisany zostanie ewentualny aneks do niej najpóźniej w dniu 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19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.07.202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4</w:t>
      </w:r>
      <w:r w:rsidR="001A14B0"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r.</w:t>
      </w:r>
    </w:p>
    <w:p w14:paraId="0F4466B0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4</w:t>
      </w:r>
    </w:p>
    <w:p w14:paraId="4E241473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Zleceniobiorca udostępni Zleceniodawcy obiekt spełniający następujące wymogi:</w:t>
      </w:r>
    </w:p>
    <w:p w14:paraId="5931678D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- przygotowanie łóżek wraz z pościelą (z możliwością wymiany pościeli w okresie trwania imprezy),</w:t>
      </w:r>
    </w:p>
    <w:p w14:paraId="575E7C04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lastRenderedPageBreak/>
        <w:t>- przygotowanie wszystkich pomieszczeń pod względem umeblowania, porządku i czystości,</w:t>
      </w:r>
    </w:p>
    <w:p w14:paraId="5EC87F97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- przygotowanie wszystkich urządzeń sanitarnych czystych i sprawnych pod względem technicznym,</w:t>
      </w:r>
    </w:p>
    <w:p w14:paraId="4CD3B166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- całodobowe zapewnienie ciepłej wody w prysznicach i umywalkach,</w:t>
      </w:r>
    </w:p>
    <w:p w14:paraId="4F8C90E0" w14:textId="10503839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- zapewnienie właściwego oświetlenia w pokojach i na korytarzach oraz w innych pomieszczeniach ogólnego użytku.</w:t>
      </w:r>
    </w:p>
    <w:p w14:paraId="5E9EC567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5</w:t>
      </w:r>
    </w:p>
    <w:p w14:paraId="271E6731" w14:textId="6AD40B4D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Zleceniobiorca zobowiązuje się do:</w:t>
      </w:r>
    </w:p>
    <w:p w14:paraId="54697740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a/ utrzymania porządku oraz czystości w wynajmowanym obiekcie, ze szczególnym uwzględnieniem pomieszczeń ogólnodostępnych, tj. jadalni, korytarzy, sanitariatów itp.,</w:t>
      </w:r>
    </w:p>
    <w:p w14:paraId="6D10B1C8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b/ zapewnienia sprawnej obsługi kuchennej i kelnerskiej,</w:t>
      </w:r>
    </w:p>
    <w:p w14:paraId="34813633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c/ całodobowego dyżuru recepcji wraz z dostępem do telefonu,</w:t>
      </w:r>
    </w:p>
    <w:p w14:paraId="5C0915C5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d/ udostępnienia korzystania z parkingu i ochrony pojazdów pozostawionych na nim przez uczestników imprezy - bez osobnej opłaty,</w:t>
      </w:r>
    </w:p>
    <w:p w14:paraId="63951F33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e/ zabezpieczenia i dozoru innego mienia osób korzystających z miejsc noclegowych,</w:t>
      </w:r>
    </w:p>
    <w:p w14:paraId="31A440F8" w14:textId="71DD5B07" w:rsidR="007F6711" w:rsidRDefault="00000000" w:rsidP="001A14B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f/ zapewnienia dla oferowanych obiektów imiennie określonego koordynatora, odpowiedzialnego przez cały czas trwania zadania za załatwianie wszystkich spraw dotyczących zakwaterowania i wyżywienia, ściśle współpracującego z biurem organizacyjnym TKB.</w:t>
      </w:r>
    </w:p>
    <w:p w14:paraId="3D9139ED" w14:textId="77777777" w:rsidR="001A14B0" w:rsidRPr="001A14B0" w:rsidRDefault="001A14B0" w:rsidP="001A14B0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055D4044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6</w:t>
      </w:r>
    </w:p>
    <w:p w14:paraId="65771FD5" w14:textId="77777777" w:rsidR="007F6711" w:rsidRPr="001A14B0" w:rsidRDefault="00000000">
      <w:pPr>
        <w:pStyle w:val="Domynie"/>
        <w:tabs>
          <w:tab w:val="left" w:pos="-495"/>
          <w:tab w:val="left" w:pos="-405"/>
        </w:tabs>
        <w:ind w:left="-45" w:hanging="450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  <w:t xml:space="preserve">1. Jeżeli pomimo tego, że Zleceniobiorca oświadczył, że w obiekcie nie będą zakwaterowani inni goście poza uczestnikami Tygodnia Kultury Beskidzkiej, a co za tym idzie otrzymał za to punkty w kryterium „wyłączność” a Zleceniodawca poweźmie informacje, że w obiekcie są zakwaterowani inni goście, obciąży on Zleceniobiorcę karą umowną w wysokości 10% ceny całkowitej brutto tej części zamówienia, na którą zawarto umowę oraz będzie miał prawo żądać od Zleceniobiorcy zakwaterowania tych gości w innym obiekcie na koszt Zleceniobiorcy.                                                             </w:t>
      </w:r>
    </w:p>
    <w:p w14:paraId="1EAD5943" w14:textId="33986B65" w:rsidR="001A14B0" w:rsidRPr="001A14B0" w:rsidRDefault="00000000" w:rsidP="00924D6C">
      <w:pPr>
        <w:pStyle w:val="Domynie"/>
        <w:tabs>
          <w:tab w:val="left" w:pos="-495"/>
          <w:tab w:val="left" w:pos="-405"/>
        </w:tabs>
        <w:ind w:left="-45" w:hanging="450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  <w:t xml:space="preserve">  2. W przypadku równoczesnego zakwaterowania w obiekcie, którego nie wymieniono w ofercie jako obiektu, w którym goście Tygodnia Kultury Beskidzkiej będą jedynymi zakwaterowanymi gośćmi, a co za tym idzie nie przyznano Zleceniobiorcy punktów za ten obiekt w kryterium „wyłączność”, Zleceniobiorca bierze na siebie odpowiedzialność za ewentualne nieporozumienia wynikające z nietypowego zachowania uczestników TKB, jak np. głośne próby, nocne powroty z koncertów, itp.</w:t>
      </w:r>
    </w:p>
    <w:p w14:paraId="2064B4BE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7</w:t>
      </w:r>
    </w:p>
    <w:p w14:paraId="29531305" w14:textId="0C00133A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Strony ustalają, że obiekt musi być w pełni gotowy do wykonania przedmiotowej usługi na dzień przed rozpoczęciem zadania, tj. 2</w:t>
      </w:r>
      <w:r w:rsidR="009008D6">
        <w:rPr>
          <w:rFonts w:ascii="Liberation Serif" w:hAnsi="Liberation Serif" w:cs="Liberation Serif"/>
          <w:sz w:val="22"/>
          <w:szCs w:val="22"/>
        </w:rPr>
        <w:t>6</w:t>
      </w:r>
      <w:r w:rsidRPr="001A14B0">
        <w:rPr>
          <w:rFonts w:ascii="Liberation Serif" w:hAnsi="Liberation Serif" w:cs="Liberation Serif"/>
          <w:sz w:val="22"/>
          <w:szCs w:val="22"/>
        </w:rPr>
        <w:t>.07.202</w:t>
      </w:r>
      <w:r w:rsidR="009008D6">
        <w:rPr>
          <w:rFonts w:ascii="Liberation Serif" w:hAnsi="Liberation Serif" w:cs="Liberation Serif"/>
          <w:sz w:val="22"/>
          <w:szCs w:val="22"/>
        </w:rPr>
        <w:t>4</w:t>
      </w:r>
      <w:r w:rsidRPr="001A14B0">
        <w:rPr>
          <w:rFonts w:ascii="Liberation Serif" w:hAnsi="Liberation Serif" w:cs="Liberation Serif"/>
          <w:sz w:val="22"/>
          <w:szCs w:val="22"/>
        </w:rPr>
        <w:t xml:space="preserve"> r. </w:t>
      </w:r>
    </w:p>
    <w:p w14:paraId="730D67C7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8</w:t>
      </w:r>
    </w:p>
    <w:p w14:paraId="645329A3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W przypadku niedotrzymania przez Zleceniobiorcę warunków umowy w szczególności zaś </w:t>
      </w:r>
    </w:p>
    <w:p w14:paraId="4579BB4E" w14:textId="7B63C2DC" w:rsidR="007F6711" w:rsidRPr="001A14B0" w:rsidRDefault="00000000" w:rsidP="001A14B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§ 4 i § 5 niniejszej umowy Zleceniobiorca poniesie karę pieniężną na rzecz Zleceniodawcy w wysokości 10 % od wyliczonej wartości całości zamówienia brutto. Jeżeli kara umowna nie pokryje wyrządzonej przez Zleceniobiorcę szkody, Zleceniodawca ma prawo do dochodzenia odszkodowania uzupełniającego. </w:t>
      </w:r>
    </w:p>
    <w:p w14:paraId="6A137520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9</w:t>
      </w:r>
    </w:p>
    <w:p w14:paraId="07814C02" w14:textId="5E094711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1. Strony dopuszczają możliwość rezygnacji z rezerwacji miejsc bez skutków finansowych dla Zamawiającego, jeżeli rezygnacja nastąpi do dnia 1</w:t>
      </w:r>
      <w:r w:rsidR="009008D6">
        <w:rPr>
          <w:rFonts w:ascii="Liberation Serif" w:hAnsi="Liberation Serif" w:cs="Liberation Serif"/>
          <w:sz w:val="22"/>
          <w:szCs w:val="22"/>
        </w:rPr>
        <w:t>2</w:t>
      </w:r>
      <w:r w:rsidRPr="001A14B0">
        <w:rPr>
          <w:rFonts w:ascii="Liberation Serif" w:hAnsi="Liberation Serif" w:cs="Liberation Serif"/>
          <w:sz w:val="22"/>
          <w:szCs w:val="22"/>
        </w:rPr>
        <w:t>.07.202</w:t>
      </w:r>
      <w:r w:rsidR="009008D6">
        <w:rPr>
          <w:rFonts w:ascii="Liberation Serif" w:hAnsi="Liberation Serif" w:cs="Liberation Serif"/>
          <w:sz w:val="22"/>
          <w:szCs w:val="22"/>
        </w:rPr>
        <w:t>4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r.</w:t>
      </w:r>
    </w:p>
    <w:p w14:paraId="064D941D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2. W przypadku całkowitej rezygnacji z rezerwacji miejsc po terminie wskazanym </w:t>
      </w:r>
    </w:p>
    <w:p w14:paraId="6937D687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w ust. 1 niniejszego paragrafu Zleceniodawca zobowiązany jest do zapłacenia Zleceniobiorcy 30 % ustalonej stawki za jeden osobodzień brutto za każde zarezerwowane miejsce.</w:t>
      </w:r>
    </w:p>
    <w:p w14:paraId="1E2DE983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3. Zleceniodawca zastrzega sobie prawo do zapłaty wyłącznie za faktycznie wykorzystane miejsca noclegowe zarezerwowane w obiektach podanych w ofercie i niniejszej umowie.</w:t>
      </w:r>
    </w:p>
    <w:p w14:paraId="342EE54D" w14:textId="3CE74BB5" w:rsidR="007F6711" w:rsidRDefault="00000000" w:rsidP="001A14B0">
      <w:pPr>
        <w:jc w:val="both"/>
        <w:rPr>
          <w:rFonts w:ascii="Liberation Serif" w:eastAsia="Times New Roman" w:hAnsi="Liberation Serif" w:cs="Liberation Serif"/>
          <w:color w:val="000000" w:themeColor="text1"/>
          <w:lang w:eastAsia="pl-PL"/>
        </w:rPr>
      </w:pPr>
      <w:r w:rsidRPr="001A14B0">
        <w:rPr>
          <w:rFonts w:ascii="Liberation Serif" w:hAnsi="Liberation Serif" w:cs="Liberation Serif"/>
          <w:color w:val="000000" w:themeColor="text1"/>
        </w:rPr>
        <w:t xml:space="preserve">4. Zleceniodawca może odstąpić od umowy w trybie art. </w:t>
      </w:r>
      <w:hyperlink r:id="rId7">
        <w:r w:rsidRPr="001A14B0">
          <w:rPr>
            <w:rStyle w:val="czeinternetowe"/>
            <w:rFonts w:ascii="Liberation Serif" w:hAnsi="Liberation Serif" w:cs="Liberation Serif"/>
            <w:color w:val="000000" w:themeColor="text1"/>
            <w:u w:val="none"/>
          </w:rPr>
          <w:t>456</w:t>
        </w:r>
      </w:hyperlink>
      <w:r w:rsidRPr="001A14B0">
        <w:rPr>
          <w:rFonts w:ascii="Liberation Serif" w:hAnsi="Liberation Serif" w:cs="Liberation Serif"/>
          <w:color w:val="000000" w:themeColor="text1"/>
        </w:rPr>
        <w:t xml:space="preserve"> ust. 1 pkt 1 „Prawo zamówień publicznych” </w:t>
      </w:r>
      <w:r w:rsidRPr="001A14B0">
        <w:rPr>
          <w:rFonts w:ascii="Liberation Serif" w:eastAsia="Times New Roman" w:hAnsi="Liberation Serif" w:cs="Liberation Serif"/>
          <w:color w:val="000000" w:themeColor="text1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C6CA2DC" w14:textId="77777777" w:rsidR="009B49EC" w:rsidRPr="001A14B0" w:rsidRDefault="009B49EC" w:rsidP="001A14B0">
      <w:pPr>
        <w:jc w:val="both"/>
        <w:rPr>
          <w:rFonts w:ascii="Liberation Serif" w:hAnsi="Liberation Serif" w:cs="Liberation Serif"/>
        </w:rPr>
      </w:pPr>
    </w:p>
    <w:p w14:paraId="061F8741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lastRenderedPageBreak/>
        <w:t>§ 10</w:t>
      </w:r>
    </w:p>
    <w:p w14:paraId="029478A5" w14:textId="77CA6859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1. W przypadku 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odstąpienia od umowy lub braku możliwości udostępnienia uzgodnionej liczby miejsc przez Zleceniobiorcę do dnia 1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2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.07.202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4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r. zapłaci on Zleceniodawcy karę umowną w wysokości 30 % ustalonej stawki za jeden osobodzień brutto za każde zarezerwowane miejsce.</w:t>
      </w:r>
    </w:p>
    <w:p w14:paraId="3388EEF7" w14:textId="718BFB1E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2. Jeżeli odstąpienie od umowy lub brak możliwości udostępnienia uzgodnionej liczby miejsc przez Zleceniobiorcę nastąpi po dniu 1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2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.07.202</w:t>
      </w:r>
      <w:r w:rsidR="009008D6">
        <w:rPr>
          <w:rFonts w:ascii="Liberation Serif" w:hAnsi="Liberation Serif" w:cs="Liberation Serif"/>
          <w:color w:val="000000" w:themeColor="text1"/>
          <w:sz w:val="22"/>
          <w:szCs w:val="22"/>
        </w:rPr>
        <w:t>4</w:t>
      </w:r>
      <w:r w:rsidR="001A14B0"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Pr="001A14B0">
        <w:rPr>
          <w:rFonts w:ascii="Liberation Serif" w:hAnsi="Liberation Serif" w:cs="Liberation Serif"/>
          <w:color w:val="000000" w:themeColor="text1"/>
          <w:sz w:val="22"/>
          <w:szCs w:val="22"/>
        </w:rPr>
        <w:t>r. Zleceniodawcy przysługuje prawo powierzenia wykonania zamówienia innemu wykonawcy. Zleceniobiorca pokryje zaś różnicę pomiędzy stawką za nocleg z wyżywieniem dla jednej osoby brutto wynikającą z niniejszej umowy a rzeczywistym kosztem zakwaterowania i wyżywienia u innego wykonawcy.</w:t>
      </w:r>
    </w:p>
    <w:p w14:paraId="27444DBA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11</w:t>
      </w:r>
    </w:p>
    <w:p w14:paraId="0680AB32" w14:textId="533F182D" w:rsidR="001A14B0" w:rsidRDefault="00000000" w:rsidP="00924D6C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Należność za wykonanie usługi płatna jest przelewem przez Regionalny Ośrodek Kultury lub innego płatnika wskazanego przez ROK po wykonaniu usługi w ciągu 14 dni od daty otrzymania faktury wraz ze szczegółową kalkulacją kosztów. </w:t>
      </w:r>
    </w:p>
    <w:p w14:paraId="33E27DA4" w14:textId="367375F3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12</w:t>
      </w:r>
    </w:p>
    <w:p w14:paraId="12FABF1E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1. Zakazuje się istotnych zmian postanowień zawartej umowy w stosunku do treści oferty, na</w:t>
      </w:r>
    </w:p>
    <w:p w14:paraId="3882A0C4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podstawie której dokonano wyboru Zleceniobiorcy, chyba że zachodzą okoliczności określone w art. 455 ustawy Prawo zamówień publicznych.</w:t>
      </w:r>
    </w:p>
    <w:p w14:paraId="065E41E5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2. Możliwość i warunki zmiany niniejszej umowy :</w:t>
      </w:r>
    </w:p>
    <w:p w14:paraId="691294A1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1) dopuszcza się zmianę w zakresie ilości osób korzystających z zakwaterowania spowodowanej :</w:t>
      </w:r>
    </w:p>
    <w:p w14:paraId="08DCC54D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a) wystąpieniem okoliczności, których strony umowy nie były w stanie przewidzieć, pomimo zachowania należytej staranności,</w:t>
      </w:r>
    </w:p>
    <w:p w14:paraId="1889C22A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b) zmianą przepisów prawnych w trakcie wykonania przedmiotu zamówienia a dotyczących przedmiotu zamówienia i wynikających z tego obowiązków Zleceniobiorcy,</w:t>
      </w:r>
    </w:p>
    <w:p w14:paraId="77EA78A8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c) w razie zaistnienia zdarzeń niezależnych od stron, po dacie zawarcia umowy, o charakterze działania</w:t>
      </w:r>
    </w:p>
    <w:p w14:paraId="7923B618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 xml:space="preserve">siły wyższej, w tym szczegółowych ustaleń w okresie pandemii lub zagrożenia epidemicznego, </w:t>
      </w:r>
    </w:p>
    <w:p w14:paraId="6A0DBAAA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d) w przypadku zmian w umowie dokonanych zgodnie z art. 455 ust.1 pkt 3 lit c i art. 455 ust.1 pkt 4. Ustawy Prawo zamówień publicznych</w:t>
      </w:r>
    </w:p>
    <w:p w14:paraId="2BBF0704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2) dopuszcza się zmianę treści niniejszej umowy w zakresie:</w:t>
      </w:r>
    </w:p>
    <w:p w14:paraId="5A7CF693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a) wartości zamówienia, która może zostać spowodowana ustawową zmianą stawki VAT,</w:t>
      </w:r>
    </w:p>
    <w:p w14:paraId="070C423E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>b) zmniejszenia wynagrodzenia Wykonawcy i zasad płatności tego wynagrodzenia w przypadku zmniejszenia zakresu przedmiotu umowy,</w:t>
      </w:r>
    </w:p>
    <w:p w14:paraId="7C55FA05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color w:val="000000"/>
          <w:sz w:val="22"/>
          <w:szCs w:val="22"/>
        </w:rPr>
        <w:t xml:space="preserve">c) zmiany wartości zamówienia spowodowanej okolicznościami wymienionymi w pkt.1) lit a)-d). </w:t>
      </w:r>
    </w:p>
    <w:p w14:paraId="0965862F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2. Wszelkie zmiany umowy wymagają formy pisemnej pod rygorem nieważności.</w:t>
      </w:r>
    </w:p>
    <w:p w14:paraId="2EAA68F2" w14:textId="076813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3. Zamawiający dopuszcza zmianę liczby osób korzystający z zakwaterowania i wyżywienia o max. 40 osób (1 zespół). </w:t>
      </w:r>
    </w:p>
    <w:p w14:paraId="5A88E78D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13</w:t>
      </w:r>
    </w:p>
    <w:p w14:paraId="5127EBAE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W sprawach nieuregulowanych w umowie mają zastosowanie przepisy Kodeksu cywilnego.</w:t>
      </w:r>
    </w:p>
    <w:p w14:paraId="03895BCA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4793053C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14</w:t>
      </w:r>
    </w:p>
    <w:p w14:paraId="6E3CB91E" w14:textId="77777777" w:rsidR="007F6711" w:rsidRP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1. Ewentualne spory mogące wyniknąć na tle wykonywania niniejszej umowy strony zobowiązują się załatwiać polubownie.</w:t>
      </w:r>
    </w:p>
    <w:p w14:paraId="08BF858F" w14:textId="368F676A" w:rsidR="001A14B0" w:rsidRDefault="00000000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2. Postanowienie powyższe nie wyklucza podania sprawy pod rozstrzygnięcie właściwego sądu.</w:t>
      </w:r>
    </w:p>
    <w:p w14:paraId="47A22CAB" w14:textId="77777777" w:rsidR="00924D6C" w:rsidRPr="001A14B0" w:rsidRDefault="00924D6C">
      <w:pPr>
        <w:pStyle w:val="Domynie"/>
        <w:jc w:val="both"/>
        <w:rPr>
          <w:rFonts w:ascii="Liberation Serif" w:hAnsi="Liberation Serif" w:cs="Liberation Serif"/>
          <w:sz w:val="22"/>
          <w:szCs w:val="22"/>
        </w:rPr>
      </w:pPr>
    </w:p>
    <w:p w14:paraId="590F8B22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15</w:t>
      </w:r>
    </w:p>
    <w:p w14:paraId="445979E2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Osobami odpowiedzialnymi za realizację niniejszej umowy będą:</w:t>
      </w:r>
    </w:p>
    <w:p w14:paraId="37A5A779" w14:textId="4D5AC8C3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- ze strony Zamawiającego : </w:t>
      </w:r>
    </w:p>
    <w:p w14:paraId="22521115" w14:textId="3EBF71F4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 xml:space="preserve">- ze strony Wykonawcy: </w:t>
      </w:r>
    </w:p>
    <w:p w14:paraId="41660581" w14:textId="77777777" w:rsidR="007F6711" w:rsidRPr="001A14B0" w:rsidRDefault="00000000">
      <w:pPr>
        <w:pStyle w:val="Domynie"/>
        <w:jc w:val="center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§ 16</w:t>
      </w:r>
    </w:p>
    <w:p w14:paraId="01EE0C85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Umowa została sporządzona w dwóch jednobrzmiących egzemplarzach, po jednym dla każdej ze stron.</w:t>
      </w:r>
    </w:p>
    <w:p w14:paraId="2462F7F3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03CEF083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34ED83CB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16E5D10D" w14:textId="77777777" w:rsidR="007F6711" w:rsidRPr="001A14B0" w:rsidRDefault="00000000">
      <w:pPr>
        <w:pStyle w:val="Domynie"/>
        <w:rPr>
          <w:rFonts w:ascii="Liberation Serif" w:hAnsi="Liberation Serif" w:cs="Liberation Serif"/>
          <w:sz w:val="22"/>
          <w:szCs w:val="22"/>
        </w:rPr>
      </w:pPr>
      <w:r w:rsidRPr="001A14B0">
        <w:rPr>
          <w:rFonts w:ascii="Liberation Serif" w:hAnsi="Liberation Serif" w:cs="Liberation Serif"/>
          <w:sz w:val="22"/>
          <w:szCs w:val="22"/>
        </w:rPr>
        <w:t>Zleceniobiorca:</w:t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</w:r>
      <w:r w:rsidRPr="001A14B0">
        <w:rPr>
          <w:rFonts w:ascii="Liberation Serif" w:hAnsi="Liberation Serif" w:cs="Liberation Serif"/>
          <w:sz w:val="22"/>
          <w:szCs w:val="22"/>
        </w:rPr>
        <w:tab/>
        <w:t>Zleceniodawca:</w:t>
      </w:r>
    </w:p>
    <w:p w14:paraId="09918C15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2FB7C97D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38B97B4E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3EBC3055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54971447" w14:textId="77777777" w:rsidR="007F6711" w:rsidRPr="001A14B0" w:rsidRDefault="007F6711">
      <w:pPr>
        <w:pStyle w:val="Domynie"/>
        <w:rPr>
          <w:rFonts w:ascii="Liberation Serif" w:hAnsi="Liberation Serif" w:cs="Liberation Serif"/>
          <w:sz w:val="22"/>
          <w:szCs w:val="22"/>
        </w:rPr>
      </w:pPr>
    </w:p>
    <w:p w14:paraId="42F1DB1C" w14:textId="77777777" w:rsidR="007F6711" w:rsidRPr="001A14B0" w:rsidRDefault="007F6711">
      <w:pPr>
        <w:rPr>
          <w:rFonts w:ascii="Liberation Serif" w:hAnsi="Liberation Serif" w:cs="Liberation Serif"/>
        </w:rPr>
      </w:pPr>
    </w:p>
    <w:sectPr w:rsidR="007F6711" w:rsidRPr="001A14B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5283" w14:textId="77777777" w:rsidR="00B84732" w:rsidRDefault="00B84732">
      <w:pPr>
        <w:spacing w:after="0" w:line="240" w:lineRule="auto"/>
      </w:pPr>
      <w:r>
        <w:separator/>
      </w:r>
    </w:p>
  </w:endnote>
  <w:endnote w:type="continuationSeparator" w:id="0">
    <w:p w14:paraId="5B46B8DE" w14:textId="77777777" w:rsidR="00B84732" w:rsidRDefault="00B8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A26B" w14:textId="77777777" w:rsidR="007F6711" w:rsidRDefault="00000000">
    <w:pPr>
      <w:pStyle w:val="Stopka"/>
      <w:widowControl w:val="0"/>
      <w:jc w:val="center"/>
    </w:pPr>
    <w:r>
      <w:rPr>
        <w:rFonts w:ascii="Cambria" w:eastAsia="Mangal" w:hAnsi="Cambria" w:cs="Times New Roman"/>
        <w:color w:val="2A6099"/>
        <w:kern w:val="2"/>
        <w:sz w:val="16"/>
        <w:szCs w:val="24"/>
        <w:lang w:eastAsia="pl-PL" w:bidi="hi-IN"/>
      </w:rPr>
      <w:t xml:space="preserve">Tekst umowy opracowany przez zespół Kancelarii Radców Prawnych </w:t>
    </w:r>
    <w:proofErr w:type="spellStart"/>
    <w:r>
      <w:rPr>
        <w:rFonts w:ascii="Cambria" w:eastAsia="Mangal" w:hAnsi="Cambria" w:cs="Times New Roman"/>
        <w:color w:val="2A6099"/>
        <w:kern w:val="2"/>
        <w:sz w:val="16"/>
        <w:szCs w:val="24"/>
        <w:lang w:eastAsia="pl-PL" w:bidi="hi-IN"/>
      </w:rPr>
      <w:t>Włoch&amp;Kliś</w:t>
    </w:r>
    <w:proofErr w:type="spellEnd"/>
  </w:p>
  <w:p w14:paraId="22FAB25F" w14:textId="77777777" w:rsidR="007F6711" w:rsidRDefault="00000000">
    <w:pPr>
      <w:pStyle w:val="Stopka"/>
      <w:widowControl w:val="0"/>
      <w:jc w:val="center"/>
    </w:pPr>
    <w:r>
      <w:rPr>
        <w:rFonts w:ascii="Cambria" w:eastAsia="Mangal" w:hAnsi="Cambria" w:cs="Times New Roman"/>
        <w:color w:val="2A6099"/>
        <w:kern w:val="2"/>
        <w:sz w:val="16"/>
        <w:szCs w:val="24"/>
        <w:lang w:val="es-ES" w:eastAsia="pl-PL" w:bidi="hi-IN"/>
      </w:rPr>
      <w:t xml:space="preserve">www.wlochklis.pl; tel.: +48 33 307 04 44, e-mail: </w:t>
    </w:r>
    <w:hyperlink r:id="rId1">
      <w:r>
        <w:rPr>
          <w:rFonts w:ascii="Cambria" w:eastAsia="Mangal" w:hAnsi="Cambria" w:cs="Times New Roman"/>
          <w:color w:val="2A6099"/>
          <w:kern w:val="2"/>
          <w:sz w:val="18"/>
          <w:szCs w:val="24"/>
          <w:u w:val="single"/>
          <w:lang w:eastAsia="pl-PL" w:bidi="hi-IN"/>
        </w:rPr>
        <w:t>kontakt@wlochklis.pl</w:t>
      </w:r>
    </w:hyperlink>
  </w:p>
  <w:sdt>
    <w:sdtPr>
      <w:id w:val="728698559"/>
      <w:docPartObj>
        <w:docPartGallery w:val="Page Numbers (Bottom of Page)"/>
        <w:docPartUnique/>
      </w:docPartObj>
    </w:sdtPr>
    <w:sdtContent>
      <w:p w14:paraId="0699B5A4" w14:textId="77777777" w:rsidR="007F6711" w:rsidRDefault="00000000">
        <w:pPr>
          <w:pStyle w:val="Stopka"/>
          <w:jc w:val="center"/>
        </w:pPr>
        <w:r>
          <w:rPr>
            <w:rFonts w:ascii="Cambria" w:eastAsia="Mangal" w:hAnsi="Cambria" w:cs="Times New Roman"/>
            <w:color w:val="2A6099"/>
            <w:kern w:val="2"/>
            <w:sz w:val="16"/>
            <w:szCs w:val="24"/>
            <w:lang w:val="es-ES" w:eastAsia="pl-PL" w:bidi="hi-IN"/>
          </w:rPr>
          <w:t>ul. Mickiewicza 37/4, 43-300 Bielsko-Biała</w:t>
        </w:r>
      </w:p>
    </w:sdtContent>
  </w:sdt>
  <w:p w14:paraId="51DA00DC" w14:textId="77777777" w:rsidR="007F671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21F5" w14:textId="77777777" w:rsidR="00B84732" w:rsidRDefault="00B84732">
      <w:pPr>
        <w:spacing w:after="0" w:line="240" w:lineRule="auto"/>
      </w:pPr>
      <w:r>
        <w:separator/>
      </w:r>
    </w:p>
  </w:footnote>
  <w:footnote w:type="continuationSeparator" w:id="0">
    <w:p w14:paraId="15FDAF7F" w14:textId="77777777" w:rsidR="00B84732" w:rsidRDefault="00B8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11"/>
    <w:rsid w:val="001A14B0"/>
    <w:rsid w:val="00342E82"/>
    <w:rsid w:val="003F3912"/>
    <w:rsid w:val="004D5E42"/>
    <w:rsid w:val="00603666"/>
    <w:rsid w:val="006F1335"/>
    <w:rsid w:val="006F567A"/>
    <w:rsid w:val="007F6711"/>
    <w:rsid w:val="009008D6"/>
    <w:rsid w:val="00911236"/>
    <w:rsid w:val="00924D6C"/>
    <w:rsid w:val="009B49EC"/>
    <w:rsid w:val="00B84732"/>
    <w:rsid w:val="00C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C0B6"/>
  <w15:docId w15:val="{ED0C79C0-B17F-4753-916F-CE88F8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6">
    <w:name w:val="heading 6"/>
    <w:basedOn w:val="Domynie"/>
    <w:next w:val="Domynie"/>
    <w:link w:val="Nagwek6Znak"/>
    <w:uiPriority w:val="99"/>
    <w:qFormat/>
    <w:rsid w:val="0019411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qFormat/>
    <w:rsid w:val="0019411A"/>
    <w:rPr>
      <w:rFonts w:ascii="Calibri" w:eastAsia="Times New Roman" w:hAnsi="Calibri" w:cs="Calibri"/>
      <w:b/>
      <w:bCs/>
      <w:kern w:val="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2468"/>
  </w:style>
  <w:style w:type="character" w:customStyle="1" w:styleId="StopkaZnak">
    <w:name w:val="Stopka Znak"/>
    <w:basedOn w:val="Domylnaczcionkaakapitu"/>
    <w:link w:val="Stopka"/>
    <w:uiPriority w:val="99"/>
    <w:qFormat/>
    <w:rsid w:val="009D246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4E2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57032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246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omynie">
    <w:name w:val="Domy徑nie"/>
    <w:qFormat/>
    <w:rsid w:val="0019411A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WW-Domynie">
    <w:name w:val="WW-Domy徑nie"/>
    <w:uiPriority w:val="99"/>
    <w:qFormat/>
    <w:rsid w:val="0019411A"/>
    <w:pPr>
      <w:widowControl w:val="0"/>
    </w:pPr>
    <w:rPr>
      <w:rFonts w:eastAsia="Times New Roman" w:cs="Calibri"/>
      <w:kern w:val="2"/>
      <w:sz w:val="24"/>
      <w:szCs w:val="24"/>
      <w:lang w:eastAsia="pl-PL" w:bidi="hi-IN"/>
    </w:rPr>
  </w:style>
  <w:style w:type="paragraph" w:styleId="Stopka">
    <w:name w:val="footer"/>
    <w:basedOn w:val="Normalny"/>
    <w:link w:val="StopkaZnak"/>
    <w:uiPriority w:val="99"/>
    <w:unhideWhenUsed/>
    <w:rsid w:val="009D246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4E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9clnie">
    <w:name w:val="Domyś9clnie"/>
    <w:qFormat/>
    <w:pPr>
      <w:widowControl w:val="0"/>
    </w:pPr>
    <w:rPr>
      <w:rFonts w:ascii="Times New Roman" w:eastAsia="Mangal" w:hAnsi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entarzpzp.pl/strona-glowna/dzial-vii/rozdzial-4/art-4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wlochkl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1E8A-E506-46D2-BDC4-A39DC861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Marta Jekiełek</cp:lastModifiedBy>
  <cp:revision>24</cp:revision>
  <cp:lastPrinted>2023-05-22T06:19:00Z</cp:lastPrinted>
  <dcterms:created xsi:type="dcterms:W3CDTF">2022-05-16T15:38:00Z</dcterms:created>
  <dcterms:modified xsi:type="dcterms:W3CDTF">2024-05-17T05:42:00Z</dcterms:modified>
  <dc:language>pl-PL</dc:language>
</cp:coreProperties>
</file>